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724" w:type="dxa"/>
        <w:tblLook w:val="04A0"/>
      </w:tblPr>
      <w:tblGrid>
        <w:gridCol w:w="800"/>
        <w:gridCol w:w="3560"/>
        <w:gridCol w:w="1360"/>
        <w:gridCol w:w="1440"/>
        <w:gridCol w:w="1500"/>
        <w:gridCol w:w="1540"/>
        <w:gridCol w:w="1400"/>
        <w:gridCol w:w="1420"/>
        <w:gridCol w:w="1600"/>
      </w:tblGrid>
      <w:tr w:rsidR="00EA1B45" w:rsidRPr="00EA1B45" w:rsidTr="00EA1B45">
        <w:trPr>
          <w:trHeight w:val="585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8"/>
                <w:szCs w:val="28"/>
                <w:u w:val="single"/>
                <w:cs/>
                <w:lang w:bidi="mr-IN"/>
              </w:rPr>
              <w:t xml:space="preserve">मॅन्युअल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72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सर्व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योजनांचा तपशील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,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प्रस्तावित खर्च दर्शविणारा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,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आपल्या प्रत्येक अभिकरणाला नेमून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दिलेला अर्थसंकल्प आणि संवितरित केलेल्या रकमांचा अहवाल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75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8"/>
                <w:szCs w:val="28"/>
                <w:u w:val="single"/>
                <w:cs/>
                <w:lang w:bidi="mr-IN"/>
              </w:rPr>
              <w:t>वेतन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3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2017-18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दि.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3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32200000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5616987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26583013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14200000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6120000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11720000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6936000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2480000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-816000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ग्रामीण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10100000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1297000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302000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8803000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698000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17850000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12938000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333000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4912000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67000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16750000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4014000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14721000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1053000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2961000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चंद्रपूर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18250000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12388348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222330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5861652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177670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7600000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1100000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5168818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196225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2431182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903775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116950000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13034000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58681335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8846330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53099847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3991445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1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0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lastRenderedPageBreak/>
              <w:t>प्रवास खर्च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2017-18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दि.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 जि. नि. नागपूर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ग्रामीण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20000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12300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7700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19000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चंद्रपूर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138000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22156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115844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16740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101339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321061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  <w:p w:rsid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  <w:p w:rsid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lastRenderedPageBreak/>
              <w:t>कार्यालयीन खर्च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2017-18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219000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106865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112135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नागपूर शहर**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266000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155000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 जि. नि. नागपूर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   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ग्रामीण**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385000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255000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197000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चंद्रपूर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202188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317812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59911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50089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1914000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298000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1269964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165000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644036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lang w:bidi="mr-IN"/>
              </w:rPr>
              <w:t>133000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lastRenderedPageBreak/>
              <w:t>इंधन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2017-18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जि. नि. नागपूर ग्रामीण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80000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78000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2000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चंद्रपूर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lastRenderedPageBreak/>
              <w:t>भाडेपट्टी व कर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2016-17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680000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495000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185000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जि. नि. नागपूर ग्रामीण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285000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16000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269000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1670000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1588000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82000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177400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9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चंद्रपूर**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1350000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265530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1084470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162350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707650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5179000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2704280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2474720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  <w:p w:rsid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t>अतिकालिक भत्ता (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  <w:t>03)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2016-17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 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10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 जिल्हा निबंधक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 जि. नि.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नागपूर ग्रामीण 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 जिल्हा निबंधक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 जिल्हा निबंधक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10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 जिल्हा निबंधक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चंद्रपूर**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 जिल्हा निबंधक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6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13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EA1B45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cs/>
                <w:lang w:bidi="mr-IN"/>
              </w:rPr>
              <w:lastRenderedPageBreak/>
              <w:t>विद्युत व</w:t>
            </w:r>
            <w:r w:rsidRPr="00EA1B45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cs/>
                <w:lang w:bidi="mr-IN"/>
              </w:rPr>
              <w:t>दुरध्वनी-</w:t>
            </w:r>
            <w:r w:rsidRPr="00EA1B45"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2016-17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149000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79577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69423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जि. नि. नागपूर ग्रामीण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चंद्रपूर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70997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485000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15000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338574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146426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  <w:t>15000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85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42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32"/>
                <w:szCs w:val="32"/>
                <w:u w:val="single"/>
                <w:cs/>
                <w:lang w:bidi="mr-IN"/>
              </w:rPr>
              <w:lastRenderedPageBreak/>
              <w:t>संगणक खर्च -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bidi="mr-IN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आकडे रुपयात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अ.क्रं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कार्यालय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मंजुर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 xml:space="preserve">अनुदान सन 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2016-17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खर्च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दि.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 31/12/2017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शिल्लक</w:t>
            </w: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cs/>
                <w:lang w:bidi="mr-IN"/>
              </w:rPr>
              <w:t>अनुदान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b/>
                <w:bCs/>
                <w:color w:val="000000"/>
                <w:lang w:bidi="mr-IN"/>
              </w:rPr>
              <w:t>20300163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नोउपमनि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नागपूर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10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>1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नागपूर शहर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सह.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जि. नि. नागपूर ग्रामीण 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भंडारा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18"/>
                <w:szCs w:val="18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वर्धा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10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सह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lang w:bidi="mr-IN"/>
              </w:rPr>
              <w:t xml:space="preserve">1 </w:t>
            </w:r>
            <w:r w:rsidRPr="00EA1B45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mr-IN"/>
              </w:rPr>
              <w:t>चंद्रपूर**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सह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जिल्हा निबंधक वर्ग-</w:t>
            </w: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1 </w:t>
            </w:r>
            <w:r w:rsidRPr="00EA1B45">
              <w:rPr>
                <w:rFonts w:ascii="Calibri" w:eastAsia="Times New Roman" w:hAnsi="Calibri" w:cs="Mangal"/>
                <w:color w:val="000000"/>
                <w:cs/>
                <w:lang w:bidi="mr-IN"/>
              </w:rPr>
              <w:t>गडचिरोली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EA1B45" w:rsidRPr="00EA1B45" w:rsidTr="00EA1B4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lang w:bidi="mr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mr-IN"/>
              </w:rPr>
              <w:t>एकूण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EA1B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45" w:rsidRPr="00EA1B45" w:rsidRDefault="00EA1B45" w:rsidP="00EA1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</w:tbl>
    <w:p w:rsidR="001D5308" w:rsidRDefault="00EA1B45"/>
    <w:sectPr w:rsidR="001D5308" w:rsidSect="00EA1B45">
      <w:pgSz w:w="15840" w:h="12240" w:orient="landscape"/>
      <w:pgMar w:top="450" w:right="245" w:bottom="1152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1B45"/>
    <w:rsid w:val="000F5C0C"/>
    <w:rsid w:val="000F7CD2"/>
    <w:rsid w:val="00102BA4"/>
    <w:rsid w:val="00393F69"/>
    <w:rsid w:val="004F4EBC"/>
    <w:rsid w:val="008C344A"/>
    <w:rsid w:val="009174D8"/>
    <w:rsid w:val="00E44A38"/>
    <w:rsid w:val="00EA1B45"/>
    <w:rsid w:val="00F842A8"/>
    <w:rsid w:val="00F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B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B45"/>
    <w:rPr>
      <w:color w:val="800080"/>
      <w:u w:val="single"/>
    </w:rPr>
  </w:style>
  <w:style w:type="paragraph" w:customStyle="1" w:styleId="font5">
    <w:name w:val="font5"/>
    <w:basedOn w:val="Normal"/>
    <w:rsid w:val="00EA1B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32"/>
      <w:szCs w:val="32"/>
      <w:lang w:bidi="mr-IN"/>
    </w:rPr>
  </w:style>
  <w:style w:type="paragraph" w:customStyle="1" w:styleId="xl63">
    <w:name w:val="xl63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64">
    <w:name w:val="xl64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65">
    <w:name w:val="xl65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66">
    <w:name w:val="xl66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67">
    <w:name w:val="xl67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68">
    <w:name w:val="xl68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69">
    <w:name w:val="xl69"/>
    <w:basedOn w:val="Normal"/>
    <w:rsid w:val="00EA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0">
    <w:name w:val="xl70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1">
    <w:name w:val="xl71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2">
    <w:name w:val="xl72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3">
    <w:name w:val="xl73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angal" w:eastAsia="Times New Roman" w:hAnsi="Mangal" w:cs="Mangal"/>
      <w:color w:val="000000"/>
      <w:sz w:val="24"/>
      <w:szCs w:val="24"/>
      <w:lang w:bidi="mr-IN"/>
    </w:rPr>
  </w:style>
  <w:style w:type="paragraph" w:customStyle="1" w:styleId="xl74">
    <w:name w:val="xl74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5">
    <w:name w:val="xl75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76">
    <w:name w:val="xl76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77">
    <w:name w:val="xl77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78">
    <w:name w:val="xl78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79">
    <w:name w:val="xl79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80">
    <w:name w:val="xl80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mr-IN"/>
    </w:rPr>
  </w:style>
  <w:style w:type="paragraph" w:customStyle="1" w:styleId="xl81">
    <w:name w:val="xl81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82">
    <w:name w:val="xl82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83">
    <w:name w:val="xl83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84">
    <w:name w:val="xl84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mr-IN"/>
    </w:rPr>
  </w:style>
  <w:style w:type="paragraph" w:customStyle="1" w:styleId="xl85">
    <w:name w:val="xl85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angal" w:eastAsia="Times New Roman" w:hAnsi="Mangal" w:cs="Mangal"/>
      <w:color w:val="000000"/>
      <w:sz w:val="24"/>
      <w:szCs w:val="24"/>
      <w:lang w:bidi="mr-IN"/>
    </w:rPr>
  </w:style>
  <w:style w:type="paragraph" w:customStyle="1" w:styleId="xl86">
    <w:name w:val="xl86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87">
    <w:name w:val="xl87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18"/>
      <w:szCs w:val="18"/>
      <w:lang w:bidi="mr-IN"/>
    </w:rPr>
  </w:style>
  <w:style w:type="paragraph" w:customStyle="1" w:styleId="xl88">
    <w:name w:val="xl88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89">
    <w:name w:val="xl89"/>
    <w:basedOn w:val="Normal"/>
    <w:rsid w:val="00EA1B45"/>
    <w:pPr>
      <w:spacing w:before="100" w:beforeAutospacing="1" w:after="100" w:afterAutospacing="1" w:line="240" w:lineRule="auto"/>
      <w:jc w:val="center"/>
    </w:pPr>
    <w:rPr>
      <w:rFonts w:ascii="Mangal" w:eastAsia="Times New Roman" w:hAnsi="Mangal" w:cs="Mangal"/>
      <w:b/>
      <w:bCs/>
      <w:color w:val="000000"/>
      <w:sz w:val="28"/>
      <w:szCs w:val="28"/>
      <w:lang w:bidi="mr-IN"/>
    </w:rPr>
  </w:style>
  <w:style w:type="paragraph" w:customStyle="1" w:styleId="xl90">
    <w:name w:val="xl90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91">
    <w:name w:val="xl91"/>
    <w:basedOn w:val="Normal"/>
    <w:rsid w:val="00EA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18"/>
      <w:szCs w:val="18"/>
      <w:lang w:bidi="mr-IN"/>
    </w:rPr>
  </w:style>
  <w:style w:type="paragraph" w:customStyle="1" w:styleId="xl92">
    <w:name w:val="xl92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93">
    <w:name w:val="xl93"/>
    <w:basedOn w:val="Normal"/>
    <w:rsid w:val="00EA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94">
    <w:name w:val="xl94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95">
    <w:name w:val="xl95"/>
    <w:basedOn w:val="Normal"/>
    <w:rsid w:val="00EA1B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u w:val="single"/>
      <w:lang w:bidi="mr-IN"/>
    </w:rPr>
  </w:style>
  <w:style w:type="paragraph" w:customStyle="1" w:styleId="xl96">
    <w:name w:val="xl96"/>
    <w:basedOn w:val="Normal"/>
    <w:rsid w:val="00EA1B45"/>
    <w:pP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97">
    <w:name w:val="xl97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angal" w:eastAsia="Times New Roman" w:hAnsi="Mangal" w:cs="Mangal"/>
      <w:b/>
      <w:bCs/>
      <w:sz w:val="24"/>
      <w:szCs w:val="24"/>
      <w:lang w:bidi="mr-IN"/>
    </w:rPr>
  </w:style>
  <w:style w:type="paragraph" w:customStyle="1" w:styleId="xl98">
    <w:name w:val="xl98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99">
    <w:name w:val="xl99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mr-IN"/>
    </w:rPr>
  </w:style>
  <w:style w:type="paragraph" w:customStyle="1" w:styleId="xl100">
    <w:name w:val="xl100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101">
    <w:name w:val="xl101"/>
    <w:basedOn w:val="Normal"/>
    <w:rsid w:val="00EA1B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u w:val="single"/>
      <w:lang w:bidi="mr-IN"/>
    </w:rPr>
  </w:style>
  <w:style w:type="paragraph" w:customStyle="1" w:styleId="xl102">
    <w:name w:val="xl102"/>
    <w:basedOn w:val="Normal"/>
    <w:rsid w:val="00EA1B4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103">
    <w:name w:val="xl103"/>
    <w:basedOn w:val="Normal"/>
    <w:rsid w:val="00EA1B4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customStyle="1" w:styleId="xl104">
    <w:name w:val="xl104"/>
    <w:basedOn w:val="Normal"/>
    <w:rsid w:val="00EA1B4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eastAsia="Times New Roman" w:hAnsi="Mangal" w:cs="Mangal"/>
      <w:b/>
      <w:bCs/>
      <w:color w:val="000000"/>
      <w:sz w:val="28"/>
      <w:szCs w:val="28"/>
      <w:lang w:bidi="mr-IN"/>
    </w:rPr>
  </w:style>
  <w:style w:type="paragraph" w:customStyle="1" w:styleId="xl105">
    <w:name w:val="xl105"/>
    <w:basedOn w:val="Normal"/>
    <w:rsid w:val="00EA1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angal" w:eastAsia="Times New Roman" w:hAnsi="Mangal" w:cs="Mangal"/>
      <w:sz w:val="24"/>
      <w:szCs w:val="24"/>
      <w:lang w:bidi="mr-IN"/>
    </w:rPr>
  </w:style>
  <w:style w:type="paragraph" w:customStyle="1" w:styleId="xl106">
    <w:name w:val="xl106"/>
    <w:basedOn w:val="Normal"/>
    <w:rsid w:val="00EA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107">
    <w:name w:val="xl107"/>
    <w:basedOn w:val="Normal"/>
    <w:rsid w:val="00EA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108">
    <w:name w:val="xl108"/>
    <w:basedOn w:val="Normal"/>
    <w:rsid w:val="00EA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109">
    <w:name w:val="xl109"/>
    <w:basedOn w:val="Normal"/>
    <w:rsid w:val="00EA1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110">
    <w:name w:val="xl110"/>
    <w:basedOn w:val="Normal"/>
    <w:rsid w:val="00EA1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2</cp:revision>
  <dcterms:created xsi:type="dcterms:W3CDTF">2019-06-10T10:17:00Z</dcterms:created>
  <dcterms:modified xsi:type="dcterms:W3CDTF">2019-06-10T10:19:00Z</dcterms:modified>
</cp:coreProperties>
</file>